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after="156" w:line="400" w:lineRule="exact"/>
        <w:ind w:firstLine="0" w:firstLineChars="0"/>
        <w:jc w:val="center"/>
        <w:rPr>
          <w:rFonts w:ascii="等线" w:hAnsi="等线" w:eastAsia="等线"/>
          <w:b/>
          <w:bCs/>
          <w:sz w:val="28"/>
          <w:szCs w:val="28"/>
        </w:rPr>
      </w:pPr>
      <w:r>
        <w:rPr>
          <w:rFonts w:hint="eastAsia" w:ascii="等线" w:hAnsi="等线" w:eastAsia="等线"/>
          <w:b/>
          <w:bCs/>
          <w:sz w:val="28"/>
          <w:szCs w:val="28"/>
        </w:rPr>
        <w:t>关于开展同花顺iFinD金融数据终端培训的通知</w:t>
      </w:r>
    </w:p>
    <w:p>
      <w:pPr>
        <w:spacing w:before="0" w:beforeLines="0" w:after="0" w:afterLines="0" w:line="400" w:lineRule="exact"/>
        <w:ind w:firstLine="0" w:firstLineChars="0"/>
        <w:jc w:val="both"/>
        <w:rPr>
          <w:rFonts w:ascii="等线" w:hAnsi="等线" w:eastAsia="等线" w:cs="宋体"/>
          <w:szCs w:val="24"/>
        </w:rPr>
      </w:pPr>
    </w:p>
    <w:p>
      <w:pPr>
        <w:spacing w:before="0" w:beforeLines="0" w:after="0" w:afterLines="0" w:line="400" w:lineRule="exact"/>
        <w:ind w:firstLine="0" w:firstLineChars="0"/>
        <w:jc w:val="both"/>
        <w:rPr>
          <w:rFonts w:ascii="等线" w:hAnsi="等线" w:eastAsia="等线" w:cs="宋体"/>
          <w:szCs w:val="24"/>
        </w:rPr>
      </w:pPr>
      <w:r>
        <w:rPr>
          <w:rFonts w:hint="eastAsia" w:ascii="等线" w:hAnsi="等线" w:eastAsia="等线" w:cs="宋体"/>
          <w:szCs w:val="24"/>
        </w:rPr>
        <w:t>各位读者：</w:t>
      </w:r>
    </w:p>
    <w:p>
      <w:pPr>
        <w:spacing w:before="0" w:beforeLines="0" w:after="0" w:afterLines="0" w:line="400" w:lineRule="exact"/>
        <w:ind w:firstLine="420" w:firstLineChars="0"/>
        <w:jc w:val="both"/>
        <w:rPr>
          <w:rFonts w:ascii="等线" w:hAnsi="等线" w:eastAsia="等线" w:cs="宋体"/>
          <w:szCs w:val="24"/>
        </w:rPr>
      </w:pPr>
      <w:r>
        <w:rPr>
          <w:rFonts w:hint="eastAsia" w:ascii="等线" w:hAnsi="等线" w:eastAsia="等线" w:cs="宋体"/>
          <w:szCs w:val="24"/>
        </w:rPr>
        <w:t>考虑到大家在教学和科研过程中需要频繁使用金融数据，而数据的收集与整理却耗费大家很多的时间和精力，</w:t>
      </w:r>
      <w:r>
        <w:rPr>
          <w:rFonts w:hint="eastAsia" w:ascii="等线" w:hAnsi="等线" w:eastAsia="等线" w:cs="宋体"/>
          <w:szCs w:val="24"/>
          <w:lang w:val="en-US" w:eastAsia="zh-CN"/>
        </w:rPr>
        <w:t>商学院图书馆</w:t>
      </w:r>
      <w:r>
        <w:rPr>
          <w:rFonts w:hint="eastAsia" w:ascii="等线" w:hAnsi="等线" w:eastAsia="等线" w:cs="宋体"/>
          <w:szCs w:val="24"/>
        </w:rPr>
        <w:t>特</w:t>
      </w:r>
      <w:r>
        <w:rPr>
          <w:rFonts w:hint="eastAsia" w:ascii="等线" w:hAnsi="等线" w:eastAsia="等线" w:cs="宋体"/>
          <w:szCs w:val="24"/>
          <w:lang w:val="en-US" w:eastAsia="zh-CN"/>
        </w:rPr>
        <w:t>组织</w:t>
      </w:r>
      <w:r>
        <w:rPr>
          <w:rFonts w:hint="eastAsia" w:ascii="等线" w:hAnsi="等线" w:eastAsia="等线" w:cs="宋体"/>
          <w:szCs w:val="24"/>
        </w:rPr>
        <w:t>开通试用同花顺iFinD金融终端产品，为师生读者的教学科研提供支持。（账号开通及使用相关细节，请参见试用通知）。</w:t>
      </w:r>
    </w:p>
    <w:p>
      <w:pPr>
        <w:spacing w:before="0" w:beforeLines="0" w:after="0" w:afterLines="0" w:line="400" w:lineRule="exact"/>
        <w:ind w:firstLine="420" w:firstLineChars="0"/>
        <w:jc w:val="both"/>
        <w:rPr>
          <w:rFonts w:ascii="等线" w:hAnsi="等线" w:eastAsia="等线" w:cs="宋体"/>
          <w:szCs w:val="24"/>
        </w:rPr>
      </w:pPr>
      <w:r>
        <w:rPr>
          <w:rFonts w:hint="eastAsia" w:ascii="等线" w:hAnsi="等线" w:eastAsia="等线" w:cs="宋体"/>
          <w:szCs w:val="24"/>
        </w:rPr>
        <w:t>为了让师生读者更熟悉更高效地使用该数据库，便捷获取和处理金融数据，</w:t>
      </w:r>
      <w:r>
        <w:rPr>
          <w:rFonts w:hint="eastAsia" w:ascii="等线" w:hAnsi="等线" w:eastAsia="等线" w:cs="宋体"/>
          <w:szCs w:val="24"/>
          <w:lang w:val="en-US" w:eastAsia="zh-CN"/>
        </w:rPr>
        <w:t>本馆</w:t>
      </w:r>
      <w:r>
        <w:rPr>
          <w:rFonts w:hint="eastAsia" w:ascii="等线" w:hAnsi="等线" w:eastAsia="等线" w:cs="宋体"/>
          <w:szCs w:val="24"/>
        </w:rPr>
        <w:t>邀请到同花顺iFinD资深产品经理，为大家提供专场数据库使用培训，欢迎各位积极参与！</w:t>
      </w:r>
    </w:p>
    <w:p>
      <w:pPr>
        <w:pStyle w:val="2"/>
        <w:spacing w:before="156" w:after="156"/>
        <w:ind w:firstLine="480"/>
        <w:rPr>
          <w:rFonts w:hint="eastAsia"/>
        </w:rPr>
      </w:pPr>
    </w:p>
    <w:p>
      <w:pPr>
        <w:numPr>
          <w:ilvl w:val="0"/>
          <w:numId w:val="1"/>
        </w:numPr>
        <w:spacing w:before="0" w:beforeLines="0" w:after="0" w:afterLines="0" w:line="400" w:lineRule="exact"/>
        <w:ind w:left="420" w:firstLine="0" w:firstLineChars="0"/>
        <w:jc w:val="both"/>
        <w:rPr>
          <w:rFonts w:ascii="等线" w:hAnsi="等线" w:eastAsia="等线" w:cs="宋体"/>
          <w:b/>
          <w:bCs/>
          <w:szCs w:val="24"/>
        </w:rPr>
      </w:pPr>
      <w:r>
        <w:rPr>
          <w:rFonts w:hint="eastAsia" w:ascii="等线" w:hAnsi="等线" w:eastAsia="等线" w:cs="宋体"/>
          <w:b/>
          <w:bCs/>
          <w:szCs w:val="24"/>
        </w:rPr>
        <w:t>培训目的</w:t>
      </w:r>
    </w:p>
    <w:p>
      <w:pPr>
        <w:spacing w:before="0" w:beforeLines="0" w:after="0" w:afterLines="0" w:line="400" w:lineRule="exact"/>
        <w:ind w:left="420" w:firstLine="420" w:firstLineChars="0"/>
        <w:jc w:val="both"/>
        <w:rPr>
          <w:rFonts w:ascii="等线" w:hAnsi="等线" w:eastAsia="等线" w:cs="宋体"/>
          <w:szCs w:val="24"/>
        </w:rPr>
      </w:pPr>
      <w:r>
        <w:rPr>
          <w:rFonts w:hint="eastAsia" w:ascii="等线" w:hAnsi="等线" w:eastAsia="等线" w:cs="宋体"/>
          <w:szCs w:val="24"/>
        </w:rPr>
        <w:t>让师生熟练操作同花顺iFinD金融数据终端，学会快速提取金融数据，并能运用一系列分析工具，高效地完成课程作业、学术论文及科研项目。</w:t>
      </w:r>
    </w:p>
    <w:p>
      <w:pPr>
        <w:numPr>
          <w:ilvl w:val="0"/>
          <w:numId w:val="2"/>
        </w:numPr>
        <w:spacing w:before="0" w:beforeLines="0" w:after="0" w:afterLines="0" w:line="400" w:lineRule="exact"/>
        <w:ind w:left="420" w:firstLine="0" w:firstLineChars="0"/>
        <w:jc w:val="both"/>
        <w:rPr>
          <w:rFonts w:ascii="等线" w:hAnsi="等线" w:eastAsia="等线" w:cs="宋体"/>
          <w:b/>
          <w:bCs/>
          <w:szCs w:val="24"/>
        </w:rPr>
      </w:pPr>
      <w:r>
        <w:rPr>
          <w:rFonts w:hint="eastAsia" w:ascii="等线" w:hAnsi="等线" w:eastAsia="等线" w:cs="宋体"/>
          <w:b/>
          <w:bCs/>
          <w:szCs w:val="24"/>
        </w:rPr>
        <w:t>培训内容</w:t>
      </w:r>
    </w:p>
    <w:p>
      <w:pPr>
        <w:spacing w:before="0" w:beforeLines="0" w:after="0" w:afterLines="0" w:line="400" w:lineRule="exact"/>
        <w:ind w:left="840" w:firstLine="0" w:firstLineChars="0"/>
        <w:jc w:val="both"/>
        <w:rPr>
          <w:rFonts w:ascii="等线" w:hAnsi="等线" w:eastAsia="等线" w:cs="宋体"/>
          <w:b/>
          <w:bCs/>
          <w:szCs w:val="24"/>
        </w:rPr>
      </w:pPr>
      <w:r>
        <w:rPr>
          <w:rFonts w:hint="eastAsia" w:ascii="等线" w:hAnsi="等线" w:eastAsia="等线" w:cs="宋体"/>
          <w:b/>
          <w:bCs/>
          <w:szCs w:val="24"/>
        </w:rPr>
        <w:t>（1）iFinD基础培训</w:t>
      </w:r>
    </w:p>
    <w:p>
      <w:pPr>
        <w:pStyle w:val="19"/>
        <w:numPr>
          <w:ilvl w:val="0"/>
          <w:numId w:val="3"/>
        </w:numPr>
        <w:spacing w:before="0" w:beforeLines="0" w:after="0" w:afterLines="0" w:line="400" w:lineRule="exact"/>
        <w:ind w:firstLineChars="0"/>
        <w:jc w:val="both"/>
        <w:rPr>
          <w:rFonts w:ascii="等线" w:hAnsi="等线" w:eastAsia="等线" w:cs="宋体"/>
          <w:szCs w:val="24"/>
        </w:rPr>
      </w:pPr>
      <w:r>
        <w:rPr>
          <w:rFonts w:hint="eastAsia" w:ascii="等线" w:hAnsi="等线" w:eastAsia="等线" w:cs="宋体"/>
          <w:szCs w:val="24"/>
        </w:rPr>
        <w:t>下载安装与登录使用</w:t>
      </w:r>
    </w:p>
    <w:p>
      <w:pPr>
        <w:pStyle w:val="19"/>
        <w:numPr>
          <w:ilvl w:val="0"/>
          <w:numId w:val="3"/>
        </w:numPr>
        <w:spacing w:before="0" w:beforeLines="0" w:after="0" w:afterLines="0" w:line="400" w:lineRule="exact"/>
        <w:ind w:firstLineChars="0"/>
        <w:jc w:val="both"/>
        <w:rPr>
          <w:rFonts w:ascii="等线" w:hAnsi="等线" w:eastAsia="等线" w:cs="宋体"/>
          <w:szCs w:val="24"/>
        </w:rPr>
      </w:pPr>
      <w:r>
        <w:rPr>
          <w:rFonts w:hint="eastAsia" w:ascii="等线" w:hAnsi="等线" w:eastAsia="等线" w:cs="宋体"/>
          <w:szCs w:val="24"/>
        </w:rPr>
        <w:t>iFinD应用场景</w:t>
      </w:r>
    </w:p>
    <w:p>
      <w:pPr>
        <w:pStyle w:val="19"/>
        <w:numPr>
          <w:ilvl w:val="0"/>
          <w:numId w:val="3"/>
        </w:numPr>
        <w:spacing w:before="0" w:beforeLines="0" w:after="0" w:afterLines="0" w:line="400" w:lineRule="exact"/>
        <w:ind w:firstLineChars="0"/>
        <w:jc w:val="both"/>
        <w:rPr>
          <w:rFonts w:ascii="等线" w:hAnsi="等线" w:eastAsia="等线" w:cs="宋体"/>
          <w:szCs w:val="24"/>
        </w:rPr>
      </w:pPr>
      <w:r>
        <w:rPr>
          <w:rFonts w:hint="eastAsia" w:ascii="等线" w:hAnsi="等线" w:eastAsia="等线" w:cs="宋体"/>
          <w:szCs w:val="24"/>
        </w:rPr>
        <w:t>主要功能与操作演示</w:t>
      </w:r>
    </w:p>
    <w:p>
      <w:pPr>
        <w:spacing w:before="0" w:beforeLines="0" w:after="0" w:afterLines="0" w:line="400" w:lineRule="exact"/>
        <w:ind w:left="840" w:firstLine="480"/>
        <w:jc w:val="both"/>
        <w:rPr>
          <w:rFonts w:ascii="等线" w:hAnsi="等线" w:eastAsia="等线" w:cs="宋体"/>
          <w:szCs w:val="24"/>
        </w:rPr>
      </w:pPr>
      <w:r>
        <w:rPr>
          <w:rFonts w:hint="eastAsia" w:ascii="等线" w:hAnsi="等线" w:eastAsia="等线" w:cs="宋体"/>
          <w:szCs w:val="24"/>
        </w:rPr>
        <w:t>基础培训标准视频，点击链接随时观看：</w:t>
      </w:r>
    </w:p>
    <w:p>
      <w:pPr>
        <w:pStyle w:val="19"/>
        <w:spacing w:before="0" w:beforeLines="0" w:after="0" w:afterLines="0" w:line="400" w:lineRule="exact"/>
        <w:ind w:left="1260" w:firstLine="0" w:firstLineChars="0"/>
        <w:jc w:val="both"/>
        <w:rPr>
          <w:rFonts w:ascii="等线" w:hAnsi="等线" w:eastAsia="等线" w:cs="宋体"/>
          <w:szCs w:val="24"/>
        </w:rPr>
      </w:pPr>
      <w:r>
        <w:fldChar w:fldCharType="begin"/>
      </w:r>
      <w:r>
        <w:instrText xml:space="preserve"> HYPERLINK "https://playback-hw.myhithink.com/asset/bdfae3d474a14207bc96968661d241c4/play_video/ab35999d9da13d4ce8971f98ff6ec553.mp4https:/playback-hw.myhithink.com/asset/bdfae3d474a14207bc96968661d241c4/play_video/ab35999d9da13d4ce8971f98ff6ec553.mp4" </w:instrText>
      </w:r>
      <w:r>
        <w:fldChar w:fldCharType="separate"/>
      </w:r>
      <w:r>
        <w:rPr>
          <w:rStyle w:val="14"/>
          <w:rFonts w:hint="eastAsia" w:ascii="等线" w:hAnsi="等线" w:eastAsia="等线" w:cs="宋体"/>
          <w:szCs w:val="24"/>
        </w:rPr>
        <w:t>https://playback-hw.myhithink.com/asset/bdfae3d474a14207bc96968661d241c4/play_video/ab35999d9da13d4ce8971f98ff6ec553.mp4https://playback-hw.myhithink.com/asset/bdfae3d474a14207bc96968661d241c4/play_video/ab35999d9da13d4ce8971f98ff6ec553.mp4</w:t>
      </w:r>
      <w:r>
        <w:rPr>
          <w:rStyle w:val="14"/>
          <w:rFonts w:hint="eastAsia" w:ascii="等线" w:hAnsi="等线" w:eastAsia="等线" w:cs="宋体"/>
          <w:szCs w:val="24"/>
        </w:rPr>
        <w:fldChar w:fldCharType="end"/>
      </w:r>
      <w:r>
        <w:rPr>
          <w:rFonts w:hint="eastAsia" w:ascii="等线" w:hAnsi="等线" w:eastAsia="等线" w:cs="宋体"/>
          <w:szCs w:val="24"/>
        </w:rPr>
        <w:t xml:space="preserve"> </w:t>
      </w:r>
    </w:p>
    <w:p>
      <w:pPr>
        <w:spacing w:before="0" w:beforeLines="0" w:after="0" w:afterLines="0" w:line="400" w:lineRule="exact"/>
        <w:ind w:left="840" w:firstLine="0" w:firstLineChars="0"/>
        <w:jc w:val="both"/>
        <w:rPr>
          <w:rFonts w:ascii="等线" w:hAnsi="等线" w:eastAsia="等线" w:cs="宋体"/>
          <w:b/>
          <w:bCs/>
          <w:szCs w:val="24"/>
        </w:rPr>
      </w:pPr>
      <w:r>
        <w:rPr>
          <w:rFonts w:hint="eastAsia" w:ascii="等线" w:hAnsi="等线" w:eastAsia="等线" w:cs="宋体"/>
          <w:b/>
          <w:bCs/>
          <w:szCs w:val="24"/>
        </w:rPr>
        <w:t>（2）iFinD进阶培训</w:t>
      </w:r>
    </w:p>
    <w:p>
      <w:pPr>
        <w:pStyle w:val="19"/>
        <w:numPr>
          <w:ilvl w:val="0"/>
          <w:numId w:val="3"/>
        </w:numPr>
        <w:spacing w:before="0" w:beforeLines="0" w:after="0" w:afterLines="0" w:line="400" w:lineRule="exact"/>
        <w:ind w:firstLineChars="0"/>
        <w:jc w:val="both"/>
        <w:rPr>
          <w:rFonts w:ascii="等线" w:hAnsi="等线" w:eastAsia="等线" w:cs="宋体"/>
          <w:szCs w:val="24"/>
        </w:rPr>
      </w:pPr>
      <w:r>
        <w:rPr>
          <w:rFonts w:hint="eastAsia" w:ascii="等线" w:hAnsi="等线" w:eastAsia="等线" w:cs="宋体"/>
          <w:szCs w:val="24"/>
        </w:rPr>
        <w:t>证券深度分析</w:t>
      </w:r>
    </w:p>
    <w:p>
      <w:pPr>
        <w:pStyle w:val="19"/>
        <w:numPr>
          <w:ilvl w:val="0"/>
          <w:numId w:val="3"/>
        </w:numPr>
        <w:spacing w:before="0" w:beforeLines="0" w:after="0" w:afterLines="0" w:line="400" w:lineRule="exact"/>
        <w:ind w:firstLineChars="0"/>
        <w:jc w:val="both"/>
        <w:rPr>
          <w:rFonts w:ascii="等线" w:hAnsi="等线" w:eastAsia="等线" w:cs="宋体"/>
          <w:szCs w:val="24"/>
        </w:rPr>
      </w:pPr>
      <w:r>
        <w:rPr>
          <w:rFonts w:hint="eastAsia" w:ascii="等线" w:hAnsi="等线" w:eastAsia="等线" w:cs="宋体"/>
          <w:szCs w:val="24"/>
        </w:rPr>
        <w:t>宏观经济研究</w:t>
      </w:r>
    </w:p>
    <w:p>
      <w:pPr>
        <w:pStyle w:val="19"/>
        <w:numPr>
          <w:ilvl w:val="0"/>
          <w:numId w:val="3"/>
        </w:numPr>
        <w:spacing w:before="0" w:beforeLines="0" w:after="0" w:afterLines="0" w:line="400" w:lineRule="exact"/>
        <w:ind w:firstLineChars="0"/>
        <w:jc w:val="both"/>
        <w:rPr>
          <w:rFonts w:ascii="等线" w:hAnsi="等线" w:eastAsia="等线" w:cs="宋体"/>
          <w:szCs w:val="24"/>
        </w:rPr>
      </w:pPr>
      <w:r>
        <w:rPr>
          <w:rFonts w:hint="eastAsia" w:ascii="等线" w:hAnsi="等线" w:eastAsia="等线" w:cs="宋体"/>
          <w:szCs w:val="24"/>
        </w:rPr>
        <w:t>事件驱动</w:t>
      </w:r>
    </w:p>
    <w:p>
      <w:pPr>
        <w:pStyle w:val="19"/>
        <w:numPr>
          <w:ilvl w:val="0"/>
          <w:numId w:val="3"/>
        </w:numPr>
        <w:spacing w:before="0" w:beforeLines="0" w:after="0" w:afterLines="0" w:line="400" w:lineRule="exact"/>
        <w:ind w:firstLineChars="0"/>
        <w:jc w:val="both"/>
        <w:rPr>
          <w:rFonts w:ascii="等线" w:hAnsi="等线" w:eastAsia="等线" w:cs="宋体"/>
          <w:szCs w:val="24"/>
        </w:rPr>
      </w:pPr>
      <w:r>
        <w:rPr>
          <w:rFonts w:hint="eastAsia" w:ascii="等线" w:hAnsi="等线" w:eastAsia="等线" w:cs="宋体"/>
          <w:szCs w:val="24"/>
        </w:rPr>
        <w:t>量化金融研究</w:t>
      </w:r>
    </w:p>
    <w:p>
      <w:pPr>
        <w:spacing w:before="0" w:beforeLines="0" w:after="0" w:afterLines="0" w:line="400" w:lineRule="exact"/>
        <w:ind w:left="840" w:firstLine="480"/>
        <w:jc w:val="both"/>
        <w:rPr>
          <w:rFonts w:ascii="等线" w:hAnsi="等线" w:eastAsia="等线" w:cs="宋体"/>
          <w:szCs w:val="24"/>
        </w:rPr>
      </w:pPr>
      <w:r>
        <w:rPr>
          <w:rFonts w:hint="eastAsia" w:ascii="等线" w:hAnsi="等线" w:eastAsia="等线" w:cs="宋体"/>
          <w:szCs w:val="24"/>
        </w:rPr>
        <w:t>进阶培训标准视频，点击链接随时观看：</w:t>
      </w:r>
    </w:p>
    <w:p>
      <w:pPr>
        <w:spacing w:before="0" w:beforeLines="0" w:after="0" w:afterLines="0" w:line="400" w:lineRule="exact"/>
        <w:ind w:left="1260" w:firstLine="0" w:firstLineChars="0"/>
        <w:jc w:val="both"/>
        <w:rPr>
          <w:rFonts w:ascii="等线" w:hAnsi="等线" w:eastAsia="等线" w:cs="宋体"/>
          <w:szCs w:val="24"/>
        </w:rPr>
      </w:pPr>
      <w:r>
        <w:fldChar w:fldCharType="begin"/>
      </w:r>
      <w:r>
        <w:instrText xml:space="preserve"> HYPERLINK "https://playback-hw.myhithink.com/asset/9a22c1ca168ec5f66e16d848e28a98ba/play_video/1ddd5d0ff9da493e384b8eeb6fb3a396.mp4" </w:instrText>
      </w:r>
      <w:r>
        <w:fldChar w:fldCharType="separate"/>
      </w:r>
      <w:r>
        <w:rPr>
          <w:rStyle w:val="14"/>
          <w:rFonts w:hint="eastAsia" w:ascii="等线" w:hAnsi="等线" w:eastAsia="等线" w:cs="宋体"/>
          <w:szCs w:val="24"/>
        </w:rPr>
        <w:t>https://playback-hw.myhithink.com/asset/9a22c1ca168ec5f66e16d848e28a98ba/play_video/1ddd5d0ff9da493e384b8eeb6fb3a396.mp4</w:t>
      </w:r>
      <w:r>
        <w:rPr>
          <w:rStyle w:val="14"/>
          <w:rFonts w:hint="eastAsia" w:ascii="等线" w:hAnsi="等线" w:eastAsia="等线" w:cs="宋体"/>
          <w:szCs w:val="24"/>
        </w:rPr>
        <w:fldChar w:fldCharType="end"/>
      </w:r>
      <w:r>
        <w:rPr>
          <w:rFonts w:hint="eastAsia" w:ascii="等线" w:hAnsi="等线" w:eastAsia="等线" w:cs="宋体"/>
          <w:szCs w:val="24"/>
        </w:rPr>
        <w:t xml:space="preserve"> </w:t>
      </w:r>
    </w:p>
    <w:p>
      <w:pPr>
        <w:numPr>
          <w:ilvl w:val="0"/>
          <w:numId w:val="4"/>
        </w:numPr>
        <w:spacing w:before="0" w:beforeLines="0" w:after="0" w:afterLines="0" w:line="400" w:lineRule="exact"/>
        <w:ind w:left="420" w:firstLine="0" w:firstLineChars="0"/>
        <w:jc w:val="both"/>
        <w:rPr>
          <w:rFonts w:ascii="等线" w:hAnsi="等线" w:eastAsia="等线" w:cs="宋体"/>
          <w:b/>
          <w:bCs/>
          <w:szCs w:val="24"/>
        </w:rPr>
      </w:pPr>
      <w:r>
        <w:rPr>
          <w:rFonts w:hint="eastAsia" w:ascii="等线" w:hAnsi="等线" w:eastAsia="等线" w:cs="宋体"/>
          <w:b/>
          <w:bCs/>
          <w:szCs w:val="24"/>
        </w:rPr>
        <w:t>培训讲师</w:t>
      </w:r>
    </w:p>
    <w:p>
      <w:pPr>
        <w:spacing w:before="0" w:beforeLines="0" w:after="0" w:afterLines="0" w:line="400" w:lineRule="exact"/>
        <w:ind w:left="420" w:firstLine="420" w:firstLineChars="0"/>
        <w:jc w:val="both"/>
        <w:rPr>
          <w:rFonts w:ascii="等线" w:hAnsi="等线" w:eastAsia="等线" w:cs="宋体"/>
          <w:szCs w:val="24"/>
        </w:rPr>
      </w:pPr>
      <w:r>
        <w:rPr>
          <w:rFonts w:hint="eastAsia" w:ascii="等线" w:hAnsi="等线" w:eastAsia="等线" w:cs="宋体"/>
          <w:szCs w:val="24"/>
        </w:rPr>
        <w:t>同花顺iFinD金融数据终端 产品经理</w:t>
      </w:r>
    </w:p>
    <w:p>
      <w:pPr>
        <w:numPr>
          <w:ilvl w:val="0"/>
          <w:numId w:val="5"/>
        </w:numPr>
        <w:spacing w:before="0" w:beforeLines="0" w:after="0" w:afterLines="0" w:line="400" w:lineRule="exact"/>
        <w:ind w:left="420" w:firstLine="0" w:firstLineChars="0"/>
        <w:jc w:val="both"/>
        <w:rPr>
          <w:rFonts w:ascii="等线" w:hAnsi="等线" w:eastAsia="等线" w:cs="宋体"/>
          <w:b/>
          <w:bCs/>
          <w:szCs w:val="24"/>
        </w:rPr>
      </w:pPr>
      <w:r>
        <w:rPr>
          <w:rFonts w:hint="eastAsia" w:ascii="等线" w:hAnsi="等线" w:eastAsia="等线" w:cs="宋体"/>
          <w:b/>
          <w:bCs/>
          <w:szCs w:val="24"/>
        </w:rPr>
        <w:t>培训时间</w:t>
      </w:r>
    </w:p>
    <w:p>
      <w:pPr>
        <w:spacing w:before="0" w:beforeLines="0" w:after="0" w:afterLines="0" w:line="400" w:lineRule="exact"/>
        <w:ind w:left="420" w:firstLine="420" w:firstLineChars="0"/>
        <w:jc w:val="both"/>
        <w:rPr>
          <w:rFonts w:ascii="等线" w:hAnsi="等线" w:eastAsia="等线" w:cs="宋体"/>
          <w:szCs w:val="24"/>
        </w:rPr>
      </w:pPr>
      <w:r>
        <w:rPr>
          <w:rFonts w:hint="eastAsia" w:ascii="等线" w:hAnsi="等线" w:eastAsia="等线" w:cs="宋体"/>
          <w:szCs w:val="24"/>
        </w:rPr>
        <w:t>2023年</w:t>
      </w:r>
      <w:r>
        <w:rPr>
          <w:rFonts w:hint="eastAsia" w:ascii="等线" w:hAnsi="等线" w:eastAsia="等线" w:cs="宋体"/>
          <w:color w:val="FF0000"/>
          <w:szCs w:val="24"/>
          <w:u w:val="none"/>
          <w:lang w:val="en-US" w:eastAsia="zh-CN"/>
        </w:rPr>
        <w:t>11</w:t>
      </w:r>
      <w:r>
        <w:rPr>
          <w:rFonts w:hint="eastAsia" w:ascii="等线" w:hAnsi="等线" w:eastAsia="等线" w:cs="宋体"/>
          <w:szCs w:val="24"/>
          <w:u w:val="none"/>
        </w:rPr>
        <w:t>月</w:t>
      </w:r>
      <w:r>
        <w:rPr>
          <w:rFonts w:hint="eastAsia" w:ascii="等线" w:hAnsi="等线" w:eastAsia="等线" w:cs="宋体"/>
          <w:color w:val="FF0000"/>
          <w:szCs w:val="24"/>
          <w:u w:val="none"/>
          <w:lang w:val="en-US" w:eastAsia="zh-CN"/>
        </w:rPr>
        <w:t>22</w:t>
      </w:r>
      <w:r>
        <w:rPr>
          <w:rFonts w:hint="eastAsia" w:ascii="等线" w:hAnsi="等线" w:eastAsia="等线" w:cs="宋体"/>
          <w:szCs w:val="24"/>
        </w:rPr>
        <w:t>日  星期</w:t>
      </w:r>
      <w:r>
        <w:rPr>
          <w:rFonts w:hint="eastAsia" w:ascii="等线" w:hAnsi="等线" w:eastAsia="等线" w:cs="宋体"/>
          <w:color w:val="FF0000"/>
          <w:szCs w:val="24"/>
          <w:u w:val="none"/>
          <w:lang w:val="en-US" w:eastAsia="zh-CN"/>
        </w:rPr>
        <w:t>三</w:t>
      </w:r>
      <w:r>
        <w:rPr>
          <w:rFonts w:hint="eastAsia" w:ascii="等线" w:hAnsi="等线" w:eastAsia="等线" w:cs="宋体"/>
          <w:szCs w:val="24"/>
        </w:rPr>
        <w:t xml:space="preserve"> 下午</w:t>
      </w:r>
      <w:r>
        <w:rPr>
          <w:rFonts w:hint="eastAsia" w:ascii="等线" w:hAnsi="等线" w:eastAsia="等线" w:cs="宋体"/>
          <w:color w:val="FF0000"/>
          <w:szCs w:val="24"/>
        </w:rPr>
        <w:t xml:space="preserve"> 1</w:t>
      </w:r>
      <w:r>
        <w:rPr>
          <w:rFonts w:ascii="等线" w:hAnsi="等线" w:eastAsia="等线" w:cs="宋体"/>
          <w:color w:val="FF0000"/>
          <w:szCs w:val="24"/>
        </w:rPr>
        <w:t>6</w:t>
      </w:r>
      <w:r>
        <w:rPr>
          <w:rFonts w:hint="eastAsia" w:ascii="等线" w:hAnsi="等线" w:eastAsia="等线" w:cs="宋体"/>
          <w:color w:val="FF0000"/>
          <w:szCs w:val="24"/>
        </w:rPr>
        <w:t>:00-1</w:t>
      </w:r>
      <w:r>
        <w:rPr>
          <w:rFonts w:ascii="等线" w:hAnsi="等线" w:eastAsia="等线" w:cs="宋体"/>
          <w:color w:val="FF0000"/>
          <w:szCs w:val="24"/>
        </w:rPr>
        <w:t>7</w:t>
      </w:r>
      <w:r>
        <w:rPr>
          <w:rFonts w:hint="eastAsia" w:ascii="等线" w:hAnsi="等线" w:eastAsia="等线" w:cs="宋体"/>
          <w:color w:val="FF0000"/>
          <w:szCs w:val="24"/>
        </w:rPr>
        <w:t>:00</w:t>
      </w:r>
    </w:p>
    <w:p>
      <w:pPr>
        <w:numPr>
          <w:ilvl w:val="0"/>
          <w:numId w:val="6"/>
        </w:numPr>
        <w:spacing w:before="0" w:beforeLines="0" w:after="0" w:afterLines="0" w:line="400" w:lineRule="exact"/>
        <w:ind w:left="420" w:firstLine="0" w:firstLineChars="0"/>
        <w:jc w:val="both"/>
        <w:rPr>
          <w:rFonts w:ascii="等线" w:hAnsi="等线" w:eastAsia="等线" w:cs="宋体"/>
          <w:b/>
          <w:bCs/>
          <w:szCs w:val="24"/>
        </w:rPr>
      </w:pPr>
      <w:r>
        <w:rPr>
          <w:rFonts w:hint="eastAsia" w:ascii="等线" w:hAnsi="等线" w:eastAsia="等线" w:cs="宋体"/>
          <w:b/>
          <w:bCs/>
          <w:szCs w:val="24"/>
        </w:rPr>
        <w:t>培训地点</w:t>
      </w:r>
    </w:p>
    <w:p>
      <w:pPr>
        <w:spacing w:before="0" w:beforeLines="0" w:after="0" w:afterLines="0" w:line="400" w:lineRule="exact"/>
        <w:ind w:left="420" w:firstLine="420" w:firstLineChars="0"/>
        <w:jc w:val="both"/>
        <w:rPr>
          <w:rFonts w:hint="eastAsia" w:ascii="等线" w:hAnsi="等线" w:eastAsia="等线" w:cs="宋体"/>
          <w:szCs w:val="24"/>
          <w:lang w:val="en-US" w:eastAsia="zh-CN"/>
        </w:rPr>
      </w:pPr>
      <w:r>
        <w:rPr>
          <w:rFonts w:hint="eastAsia" w:ascii="等线" w:hAnsi="等线" w:eastAsia="等线" w:cs="宋体"/>
          <w:szCs w:val="24"/>
        </w:rPr>
        <w:t>线上腾讯会议，会议号：</w:t>
      </w:r>
      <w:r>
        <w:rPr>
          <w:rFonts w:hint="eastAsia" w:ascii="等线" w:hAnsi="等线" w:eastAsia="等线" w:cs="宋体"/>
          <w:color w:val="FF0000"/>
          <w:szCs w:val="24"/>
          <w:u w:val="single"/>
          <w:lang w:val="en-US" w:eastAsia="zh-CN"/>
        </w:rPr>
        <w:t xml:space="preserve"> </w:t>
      </w:r>
      <w:r>
        <w:rPr>
          <w:rFonts w:hint="eastAsia" w:ascii="等线" w:hAnsi="等线" w:eastAsia="等线" w:cs="宋体"/>
          <w:color w:val="FF0000"/>
          <w:szCs w:val="24"/>
          <w:u w:val="single"/>
        </w:rPr>
        <w:t>643-993-948</w:t>
      </w:r>
      <w:r>
        <w:rPr>
          <w:rFonts w:hint="eastAsia" w:ascii="等线" w:hAnsi="等线" w:eastAsia="等线" w:cs="宋体"/>
          <w:color w:val="FF0000"/>
          <w:szCs w:val="24"/>
          <w:u w:val="single"/>
          <w:lang w:val="en-US" w:eastAsia="zh-CN"/>
        </w:rPr>
        <w:t xml:space="preserve"> </w:t>
      </w:r>
    </w:p>
    <w:p>
      <w:pPr>
        <w:spacing w:before="0" w:beforeLines="0" w:after="0" w:afterLines="0" w:line="400" w:lineRule="exact"/>
        <w:ind w:left="420" w:firstLine="420" w:firstLineChars="0"/>
        <w:jc w:val="both"/>
        <w:rPr>
          <w:rFonts w:ascii="等线" w:hAnsi="等线" w:eastAsia="等线" w:cs="宋体"/>
          <w:szCs w:val="24"/>
        </w:rPr>
      </w:pPr>
      <w:r>
        <w:rPr>
          <w:rFonts w:hint="eastAsia" w:ascii="等线" w:hAnsi="等线" w:eastAsia="等线" w:cs="宋体"/>
          <w:szCs w:val="24"/>
        </w:rPr>
        <w:t>请各位老师和同学准时参加</w:t>
      </w:r>
    </w:p>
    <w:p>
      <w:pPr>
        <w:numPr>
          <w:ilvl w:val="0"/>
          <w:numId w:val="7"/>
        </w:numPr>
        <w:spacing w:before="0" w:beforeLines="0" w:after="0" w:afterLines="0" w:line="400" w:lineRule="exact"/>
        <w:ind w:left="420" w:firstLine="0" w:firstLineChars="0"/>
        <w:jc w:val="both"/>
        <w:rPr>
          <w:rFonts w:ascii="等线" w:hAnsi="等线" w:eastAsia="等线" w:cs="宋体"/>
          <w:b/>
          <w:bCs/>
          <w:szCs w:val="24"/>
        </w:rPr>
      </w:pPr>
      <w:r>
        <w:rPr>
          <w:rFonts w:hint="eastAsia" w:ascii="等线" w:hAnsi="等线" w:eastAsia="等线" w:cs="宋体"/>
          <w:b/>
          <w:bCs/>
          <w:szCs w:val="24"/>
        </w:rPr>
        <w:t>联系我们</w:t>
      </w:r>
    </w:p>
    <w:p>
      <w:pPr>
        <w:spacing w:before="0" w:beforeLines="0" w:after="0" w:afterLines="0" w:line="400" w:lineRule="exact"/>
        <w:ind w:left="420" w:firstLine="420" w:firstLineChars="0"/>
        <w:jc w:val="both"/>
        <w:rPr>
          <w:rFonts w:hint="eastAsia" w:ascii="等线" w:hAnsi="等线" w:eastAsia="等线" w:cs="宋体"/>
          <w:szCs w:val="24"/>
        </w:rPr>
      </w:pPr>
      <w:r>
        <w:rPr>
          <w:rFonts w:hint="eastAsia" w:ascii="等线" w:hAnsi="等线" w:eastAsia="等线" w:cs="宋体"/>
          <w:szCs w:val="24"/>
        </w:rPr>
        <w:t>如果您在使用同花顺iFinD金融终端</w:t>
      </w:r>
      <w:bookmarkStart w:id="0" w:name="_GoBack"/>
      <w:bookmarkEnd w:id="0"/>
      <w:r>
        <w:rPr>
          <w:rFonts w:hint="eastAsia" w:ascii="等线" w:hAnsi="等线" w:eastAsia="等线" w:cs="宋体"/>
          <w:szCs w:val="24"/>
        </w:rPr>
        <w:t>全版过程中</w:t>
      </w:r>
      <w:r>
        <w:rPr>
          <w:rFonts w:ascii="等线" w:hAnsi="等线" w:eastAsia="等线" w:cs="宋体"/>
          <w:szCs w:val="24"/>
        </w:rPr>
        <w:t>有任何问题，</w:t>
      </w:r>
      <w:r>
        <w:rPr>
          <w:rFonts w:hint="eastAsia" w:ascii="等线" w:hAnsi="等线" w:eastAsia="等线" w:cs="宋体"/>
          <w:szCs w:val="24"/>
        </w:rPr>
        <w:t>欢迎联系同花顺工作人员：潘磊</w:t>
      </w:r>
      <w:r>
        <w:rPr>
          <w:rFonts w:hint="eastAsia" w:ascii="等线" w:hAnsi="等线" w:eastAsia="等线" w:cs="宋体"/>
          <w:szCs w:val="24"/>
          <w:lang w:eastAsia="zh-CN"/>
        </w:rPr>
        <w:t>，</w:t>
      </w:r>
      <w:r>
        <w:rPr>
          <w:rFonts w:hint="eastAsia" w:ascii="等线" w:hAnsi="等线" w:eastAsia="等线" w:cs="宋体"/>
          <w:szCs w:val="24"/>
        </w:rPr>
        <w:t>13558652024</w:t>
      </w:r>
    </w:p>
    <w:p>
      <w:pPr>
        <w:pStyle w:val="2"/>
        <w:jc w:val="right"/>
        <w:rPr>
          <w:rFonts w:hint="eastAsia" w:ascii="等线" w:hAnsi="等线" w:eastAsia="等线" w:cs="宋体"/>
          <w:szCs w:val="2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jc w:val="right"/>
        <w:textAlignment w:val="auto"/>
        <w:rPr>
          <w:rFonts w:hint="default" w:ascii="等线" w:hAnsi="等线" w:eastAsia="等线" w:cs="宋体"/>
          <w:szCs w:val="24"/>
          <w:lang w:val="en-US" w:eastAsia="zh-CN"/>
        </w:rPr>
      </w:pPr>
      <w:r>
        <w:rPr>
          <w:rFonts w:hint="eastAsia" w:ascii="等线" w:hAnsi="等线" w:eastAsia="等线" w:cs="宋体"/>
          <w:szCs w:val="24"/>
          <w:lang w:val="en-US" w:eastAsia="zh-CN"/>
        </w:rPr>
        <w:t xml:space="preserve">商学院图书馆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jc w:val="right"/>
        <w:textAlignment w:val="auto"/>
        <w:rPr>
          <w:rFonts w:hint="default" w:ascii="等线" w:hAnsi="等线" w:eastAsia="等线" w:cs="宋体"/>
          <w:szCs w:val="24"/>
          <w:lang w:val="en-US" w:eastAsia="zh-CN"/>
        </w:rPr>
      </w:pPr>
      <w:r>
        <w:rPr>
          <w:rFonts w:hint="eastAsia" w:ascii="等线" w:hAnsi="等线" w:eastAsia="等线" w:cs="宋体"/>
          <w:szCs w:val="24"/>
          <w:lang w:val="en-US" w:eastAsia="zh-CN"/>
        </w:rPr>
        <w:t>2023年11月14日</w:t>
      </w:r>
    </w:p>
    <w:p>
      <w:pPr>
        <w:pStyle w:val="2"/>
        <w:rPr>
          <w:rFonts w:hint="eastAsia" w:ascii="等线" w:hAnsi="等线" w:eastAsia="等线" w:cs="宋体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300" w:lineRule="auto"/>
        <w:ind w:firstLine="480"/>
      </w:pPr>
      <w:r>
        <w:separator/>
      </w:r>
    </w:p>
  </w:footnote>
  <w:footnote w:type="continuationSeparator" w:id="1">
    <w:p>
      <w:pPr>
        <w:spacing w:before="0" w:after="0" w:line="300" w:lineRule="auto"/>
        <w:ind w:firstLine="48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CCC172A"/>
    <w:multiLevelType w:val="singleLevel"/>
    <w:tmpl w:val="DCCC172A"/>
    <w:lvl w:ilvl="0" w:tentative="0">
      <w:start w:val="5"/>
      <w:numFmt w:val="decimal"/>
      <w:suff w:val="space"/>
      <w:lvlText w:val="%1."/>
      <w:lvlJc w:val="left"/>
    </w:lvl>
  </w:abstractNum>
  <w:abstractNum w:abstractNumId="1">
    <w:nsid w:val="145F5AB7"/>
    <w:multiLevelType w:val="singleLevel"/>
    <w:tmpl w:val="145F5AB7"/>
    <w:lvl w:ilvl="0" w:tentative="0">
      <w:start w:val="3"/>
      <w:numFmt w:val="decimal"/>
      <w:suff w:val="space"/>
      <w:lvlText w:val="%1."/>
      <w:lvlJc w:val="left"/>
    </w:lvl>
  </w:abstractNum>
  <w:abstractNum w:abstractNumId="2">
    <w:nsid w:val="26B294E1"/>
    <w:multiLevelType w:val="singleLevel"/>
    <w:tmpl w:val="26B294E1"/>
    <w:lvl w:ilvl="0" w:tentative="0">
      <w:start w:val="2"/>
      <w:numFmt w:val="decimal"/>
      <w:suff w:val="space"/>
      <w:lvlText w:val="%1."/>
      <w:lvlJc w:val="left"/>
    </w:lvl>
  </w:abstractNum>
  <w:abstractNum w:abstractNumId="3">
    <w:nsid w:val="331FA0DD"/>
    <w:multiLevelType w:val="singleLevel"/>
    <w:tmpl w:val="331FA0DD"/>
    <w:lvl w:ilvl="0" w:tentative="0">
      <w:start w:val="1"/>
      <w:numFmt w:val="decimal"/>
      <w:suff w:val="space"/>
      <w:lvlText w:val="%1."/>
      <w:lvlJc w:val="left"/>
    </w:lvl>
  </w:abstractNum>
  <w:abstractNum w:abstractNumId="4">
    <w:nsid w:val="52150F44"/>
    <w:multiLevelType w:val="singleLevel"/>
    <w:tmpl w:val="52150F44"/>
    <w:lvl w:ilvl="0" w:tentative="0">
      <w:start w:val="6"/>
      <w:numFmt w:val="decimal"/>
      <w:suff w:val="space"/>
      <w:lvlText w:val="%1."/>
      <w:lvlJc w:val="left"/>
    </w:lvl>
  </w:abstractNum>
  <w:abstractNum w:abstractNumId="5">
    <w:nsid w:val="61874C6A"/>
    <w:multiLevelType w:val="multilevel"/>
    <w:tmpl w:val="61874C6A"/>
    <w:lvl w:ilvl="0" w:tentative="0">
      <w:start w:val="1"/>
      <w:numFmt w:val="bullet"/>
      <w:lvlText w:val=""/>
      <w:lvlJc w:val="left"/>
      <w:pPr>
        <w:ind w:left="156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98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240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82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324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66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408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450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920" w:hanging="420"/>
      </w:pPr>
      <w:rPr>
        <w:rFonts w:hint="default" w:ascii="Wingdings" w:hAnsi="Wingdings"/>
      </w:rPr>
    </w:lvl>
  </w:abstractNum>
  <w:abstractNum w:abstractNumId="6">
    <w:nsid w:val="79E77333"/>
    <w:multiLevelType w:val="singleLevel"/>
    <w:tmpl w:val="79E77333"/>
    <w:lvl w:ilvl="0" w:tentative="0">
      <w:start w:val="4"/>
      <w:numFmt w:val="decimal"/>
      <w:suff w:val="space"/>
      <w:lvlText w:val="%1."/>
      <w:lvlJc w:val="left"/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Y0MDc5YzI4ZGE2NjQxYWEyZGNkZmYwMjljY2NhN2UifQ=="/>
  </w:docVars>
  <w:rsids>
    <w:rsidRoot w:val="5D912FD6"/>
    <w:rsid w:val="00145CF8"/>
    <w:rsid w:val="001C590C"/>
    <w:rsid w:val="0031770F"/>
    <w:rsid w:val="003A2F02"/>
    <w:rsid w:val="004161A0"/>
    <w:rsid w:val="00483652"/>
    <w:rsid w:val="0049107C"/>
    <w:rsid w:val="004B78BA"/>
    <w:rsid w:val="00646DF8"/>
    <w:rsid w:val="006A3471"/>
    <w:rsid w:val="007F7D94"/>
    <w:rsid w:val="00840D98"/>
    <w:rsid w:val="008C2395"/>
    <w:rsid w:val="008C61AC"/>
    <w:rsid w:val="009011C9"/>
    <w:rsid w:val="009170DC"/>
    <w:rsid w:val="00A84EB5"/>
    <w:rsid w:val="00B7725A"/>
    <w:rsid w:val="00B77473"/>
    <w:rsid w:val="00CD7E83"/>
    <w:rsid w:val="00D203F8"/>
    <w:rsid w:val="00F34459"/>
    <w:rsid w:val="0411373B"/>
    <w:rsid w:val="05C919C3"/>
    <w:rsid w:val="0B551AEB"/>
    <w:rsid w:val="0CA07506"/>
    <w:rsid w:val="0D0E73B0"/>
    <w:rsid w:val="0E437709"/>
    <w:rsid w:val="0E545297"/>
    <w:rsid w:val="0F8D0467"/>
    <w:rsid w:val="101E78F7"/>
    <w:rsid w:val="121F3E0E"/>
    <w:rsid w:val="14320DD8"/>
    <w:rsid w:val="16690704"/>
    <w:rsid w:val="1F447CE7"/>
    <w:rsid w:val="21A17252"/>
    <w:rsid w:val="21DF056D"/>
    <w:rsid w:val="21FC6343"/>
    <w:rsid w:val="268471EF"/>
    <w:rsid w:val="26CE0118"/>
    <w:rsid w:val="27DF7A9F"/>
    <w:rsid w:val="283942F5"/>
    <w:rsid w:val="2AE40B98"/>
    <w:rsid w:val="2D6E3934"/>
    <w:rsid w:val="2FC0535D"/>
    <w:rsid w:val="2FE53764"/>
    <w:rsid w:val="367F4CF7"/>
    <w:rsid w:val="375F0685"/>
    <w:rsid w:val="37D65C21"/>
    <w:rsid w:val="3AC059C9"/>
    <w:rsid w:val="3B96322A"/>
    <w:rsid w:val="3B9E5F93"/>
    <w:rsid w:val="3CD73CCF"/>
    <w:rsid w:val="3D736AB3"/>
    <w:rsid w:val="3E112752"/>
    <w:rsid w:val="3E2B2C73"/>
    <w:rsid w:val="412C782A"/>
    <w:rsid w:val="43747266"/>
    <w:rsid w:val="43C91AAB"/>
    <w:rsid w:val="464F5D68"/>
    <w:rsid w:val="496A2D5C"/>
    <w:rsid w:val="4B054C48"/>
    <w:rsid w:val="4B1F3F5B"/>
    <w:rsid w:val="4B312940"/>
    <w:rsid w:val="4C653A71"/>
    <w:rsid w:val="4D3006A2"/>
    <w:rsid w:val="4DD728CB"/>
    <w:rsid w:val="4EA2737D"/>
    <w:rsid w:val="54A82DC7"/>
    <w:rsid w:val="56C853F4"/>
    <w:rsid w:val="57574217"/>
    <w:rsid w:val="58ED5699"/>
    <w:rsid w:val="5928647E"/>
    <w:rsid w:val="59DE3233"/>
    <w:rsid w:val="5B991F12"/>
    <w:rsid w:val="5C586066"/>
    <w:rsid w:val="5CDE07D1"/>
    <w:rsid w:val="5D912FD6"/>
    <w:rsid w:val="61D9154D"/>
    <w:rsid w:val="61F170D4"/>
    <w:rsid w:val="63715118"/>
    <w:rsid w:val="63D46E2C"/>
    <w:rsid w:val="651C34AC"/>
    <w:rsid w:val="6558033E"/>
    <w:rsid w:val="6985228F"/>
    <w:rsid w:val="6CB83F3C"/>
    <w:rsid w:val="6CDA788A"/>
    <w:rsid w:val="709661BE"/>
    <w:rsid w:val="722D66AE"/>
    <w:rsid w:val="732C1C16"/>
    <w:rsid w:val="77E31CE9"/>
    <w:rsid w:val="78A05E2C"/>
    <w:rsid w:val="7949771D"/>
    <w:rsid w:val="7B5B428C"/>
    <w:rsid w:val="7BD7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qFormat="1"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before="50" w:beforeLines="50" w:after="50" w:afterLines="50" w:line="300" w:lineRule="auto"/>
      <w:ind w:firstLine="880" w:firstLineChars="200"/>
    </w:pPr>
    <w:rPr>
      <w:rFonts w:ascii="Times New Roman" w:hAnsi="Times New Roman" w:eastAsia="宋体" w:cs="Times New Roman"/>
      <w:kern w:val="2"/>
      <w:sz w:val="24"/>
      <w:lang w:val="en-US" w:eastAsia="zh-CN" w:bidi="ar-SA"/>
    </w:rPr>
  </w:style>
  <w:style w:type="paragraph" w:styleId="3">
    <w:name w:val="heading 1"/>
    <w:basedOn w:val="1"/>
    <w:next w:val="1"/>
    <w:link w:val="16"/>
    <w:qFormat/>
    <w:uiPriority w:val="0"/>
    <w:pPr>
      <w:keepNext/>
      <w:keepLines/>
      <w:ind w:firstLine="0" w:firstLineChars="0"/>
      <w:jc w:val="center"/>
      <w:outlineLvl w:val="0"/>
    </w:pPr>
    <w:rPr>
      <w:rFonts w:ascii="宋体" w:hAnsi="宋体"/>
      <w:b/>
      <w:bCs/>
      <w:kern w:val="44"/>
      <w:sz w:val="32"/>
      <w:szCs w:val="52"/>
    </w:rPr>
  </w:style>
  <w:style w:type="paragraph" w:styleId="4">
    <w:name w:val="heading 2"/>
    <w:next w:val="1"/>
    <w:link w:val="15"/>
    <w:semiHidden/>
    <w:unhideWhenUsed/>
    <w:qFormat/>
    <w:uiPriority w:val="0"/>
    <w:pPr>
      <w:keepNext/>
      <w:keepLines/>
      <w:spacing w:before="260" w:after="260"/>
      <w:outlineLvl w:val="1"/>
    </w:pPr>
    <w:rPr>
      <w:rFonts w:eastAsia="宋体" w:asciiTheme="majorHAnsi" w:hAnsiTheme="majorHAnsi" w:cstheme="majorBidi"/>
      <w:b/>
      <w:bCs/>
      <w:sz w:val="30"/>
      <w:szCs w:val="32"/>
      <w:lang w:val="en-US" w:eastAsia="zh-CN" w:bidi="ar-SA"/>
    </w:rPr>
  </w:style>
  <w:style w:type="paragraph" w:styleId="5">
    <w:name w:val="heading 3"/>
    <w:basedOn w:val="1"/>
    <w:next w:val="1"/>
    <w:semiHidden/>
    <w:unhideWhenUsed/>
    <w:qFormat/>
    <w:uiPriority w:val="0"/>
    <w:pPr>
      <w:keepNext/>
      <w:keepLines/>
      <w:ind w:firstLine="0" w:firstLineChars="0"/>
      <w:outlineLvl w:val="2"/>
    </w:pPr>
    <w:rPr>
      <w:b/>
      <w:bCs/>
      <w:sz w:val="28"/>
      <w:szCs w:val="32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</w:style>
  <w:style w:type="paragraph" w:styleId="6">
    <w:name w:val="toc 1"/>
    <w:basedOn w:val="1"/>
    <w:next w:val="1"/>
    <w:link w:val="17"/>
    <w:qFormat/>
    <w:uiPriority w:val="0"/>
    <w:rPr>
      <w:rFonts w:ascii="仿宋" w:hAnsi="仿宋" w:cs="仿宋"/>
      <w:lang w:val="zh-CN" w:bidi="zh-CN"/>
    </w:rPr>
  </w:style>
  <w:style w:type="paragraph" w:styleId="7">
    <w:name w:val="toc 4"/>
    <w:basedOn w:val="1"/>
    <w:next w:val="1"/>
    <w:qFormat/>
    <w:uiPriority w:val="0"/>
    <w:pPr>
      <w:ind w:left="1260" w:leftChars="600"/>
    </w:pPr>
    <w:rPr>
      <w:rFonts w:ascii="仿宋" w:hAnsi="仿宋" w:cs="仿宋"/>
      <w:lang w:val="zh-CN" w:bidi="zh-CN"/>
    </w:rPr>
  </w:style>
  <w:style w:type="paragraph" w:styleId="8">
    <w:name w:val="toc 2"/>
    <w:basedOn w:val="1"/>
    <w:next w:val="1"/>
    <w:qFormat/>
    <w:uiPriority w:val="0"/>
    <w:pPr>
      <w:ind w:left="420" w:leftChars="200"/>
    </w:pPr>
    <w:rPr>
      <w:rFonts w:ascii="仿宋" w:hAnsi="仿宋" w:cs="仿宋"/>
      <w:lang w:val="zh-CN" w:bidi="zh-CN"/>
    </w:rPr>
  </w:style>
  <w:style w:type="paragraph" w:styleId="9">
    <w:name w:val="Normal (Web)"/>
    <w:basedOn w:val="1"/>
    <w:qFormat/>
    <w:uiPriority w:val="99"/>
    <w:pPr>
      <w:spacing w:before="0" w:beforeAutospacing="1" w:after="0" w:afterAutospacing="1"/>
    </w:pPr>
    <w:rPr>
      <w:kern w:val="0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basedOn w:val="12"/>
    <w:qFormat/>
    <w:uiPriority w:val="0"/>
    <w:rPr>
      <w:b/>
    </w:rPr>
  </w:style>
  <w:style w:type="character" w:styleId="14">
    <w:name w:val="Hyperlink"/>
    <w:basedOn w:val="12"/>
    <w:qFormat/>
    <w:uiPriority w:val="0"/>
    <w:rPr>
      <w:color w:val="0000FF"/>
      <w:u w:val="single"/>
    </w:rPr>
  </w:style>
  <w:style w:type="character" w:customStyle="1" w:styleId="15">
    <w:name w:val="标题 2 字符"/>
    <w:link w:val="4"/>
    <w:qFormat/>
    <w:uiPriority w:val="0"/>
    <w:rPr>
      <w:rFonts w:eastAsia="宋体" w:asciiTheme="majorHAnsi" w:hAnsiTheme="majorHAnsi" w:cstheme="majorBidi"/>
      <w:b/>
      <w:bCs/>
      <w:sz w:val="30"/>
      <w:szCs w:val="32"/>
    </w:rPr>
  </w:style>
  <w:style w:type="character" w:customStyle="1" w:styleId="16">
    <w:name w:val="标题 1 字符"/>
    <w:link w:val="3"/>
    <w:qFormat/>
    <w:uiPriority w:val="0"/>
    <w:rPr>
      <w:rFonts w:ascii="宋体" w:hAnsi="宋体" w:eastAsia="宋体" w:cs="Times New Roman"/>
      <w:b/>
      <w:bCs/>
      <w:kern w:val="44"/>
      <w:sz w:val="32"/>
      <w:szCs w:val="52"/>
    </w:rPr>
  </w:style>
  <w:style w:type="character" w:customStyle="1" w:styleId="17">
    <w:name w:val="目录 1 字符"/>
    <w:link w:val="6"/>
    <w:qFormat/>
    <w:uiPriority w:val="0"/>
    <w:rPr>
      <w:rFonts w:ascii="仿宋" w:hAnsi="仿宋" w:eastAsia="宋体" w:cs="仿宋"/>
      <w:sz w:val="24"/>
      <w:lang w:val="zh-CN" w:bidi="zh-CN"/>
    </w:rPr>
  </w:style>
  <w:style w:type="character" w:customStyle="1" w:styleId="18">
    <w:name w:val="未处理的提及1"/>
    <w:basedOn w:val="12"/>
    <w:semiHidden/>
    <w:unhideWhenUsed/>
    <w:qFormat/>
    <w:uiPriority w:val="99"/>
    <w:rPr>
      <w:color w:val="605E5C"/>
      <w:shd w:val="clear" w:color="auto" w:fill="E1DFDD"/>
    </w:rPr>
  </w:style>
  <w:style w:type="paragraph" w:styleId="19">
    <w:name w:val="List Paragraph"/>
    <w:basedOn w:val="1"/>
    <w:uiPriority w:val="99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202</Words>
  <Characters>1153</Characters>
  <Lines>9</Lines>
  <Paragraphs>2</Paragraphs>
  <TotalTime>34</TotalTime>
  <ScaleCrop>false</ScaleCrop>
  <LinksUpToDate>false</LinksUpToDate>
  <CharactersWithSpaces>1353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2023-11-13T03:22:00Z</dcterms:created>
  <dc:creator>魏智慧</dc:creator>
  <cp:lastModifiedBy>user</cp:lastModifiedBy>
  <dcterms:modified xsi:type="dcterms:W3CDTF">2023-11-14T09:43:26Z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B08600C6A7004C6BA2284FE9C6A31F19_13</vt:lpwstr>
  </property>
</Properties>
</file>